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1418"/>
        <w:gridCol w:w="1275"/>
      </w:tblGrid>
      <w:tr w:rsidR="00F0796D" w:rsidRPr="00F0796D" w:rsidTr="00F0796D">
        <w:trPr>
          <w:trHeight w:val="42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F0796D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陸資來</w:t>
            </w:r>
            <w:proofErr w:type="gramStart"/>
            <w:r w:rsidRPr="00F0796D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臺</w:t>
            </w:r>
            <w:proofErr w:type="gramEnd"/>
            <w:r w:rsidRPr="00F0796D"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  <w:t>投資分業統計表(截至112年08月底)</w:t>
            </w:r>
            <w:bookmarkEnd w:id="0"/>
          </w:p>
        </w:tc>
      </w:tr>
      <w:tr w:rsidR="00F0796D" w:rsidRPr="00F0796D" w:rsidTr="00F0796D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6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件數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比重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金額</w:t>
            </w: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(千美元)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比重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批發及零售業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66.35%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739,167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28.54%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電子零組件製造業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4.26%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413,296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15.96%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銀行業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201,441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7.78%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資訊軟體服務業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7.12%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153,016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5.91%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港埠業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139,108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5.37%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機械設備製造業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116,528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4.50%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電腦、電子產品及光學製品製造業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113,141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4.37%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研究發展服務業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112,135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4.33%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電力設備製造業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111,124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4.29%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金屬製品製造業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107,054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4.13%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住宿服務業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106,453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4.11%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化學製品製造業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75,856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2.93%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餐飲業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4.96%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41,602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1.61%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醫療器材製造業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27,293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1.05%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廢棄物清除、處理及資源回收業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22,087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0.85%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紡織業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0.70%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食品製造業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14,795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0.57%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化學材料製造業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13,461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0.52%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塑膠製品製造業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1.02%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8,696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0.34%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汽車及其零件製造業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8,349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0.32%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產業用機械設備維修及安裝業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7,062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0.27%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其他製造業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技術檢測及分析服務業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0.45%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4,984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0.19%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會議服務業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1.34%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4,896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0.19%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專業設計服務業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4,397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0.17%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橡膠製品製造業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0.15%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未分類其他專業、科學及技術服務業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3,813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0.15%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運輸及倉儲業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1.27%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0.12%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未分類其他運輸工具及其零件製造業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0.12%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成衣及服飾品製造業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創業投資業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0.08%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租賃業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0.04%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廢污水處理業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清潔服務業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0.01%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家具製造業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0.00%</w:t>
            </w: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廣告業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0.00%</w:t>
            </w:r>
          </w:p>
        </w:tc>
      </w:tr>
      <w:tr w:rsidR="00F0796D" w:rsidRPr="00F0796D" w:rsidTr="00F0796D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2,590,190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100.00%</w:t>
            </w:r>
          </w:p>
        </w:tc>
      </w:tr>
      <w:tr w:rsidR="00F0796D" w:rsidRPr="00F0796D" w:rsidTr="00F0796D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6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投資類別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件數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金額</w:t>
            </w: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(千美元)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96D" w:rsidRPr="00F0796D" w:rsidRDefault="00F0796D" w:rsidP="00F079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新設公司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567,500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投資現有公司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1,104,664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設立分公司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225,695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增資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692,330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1,865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0796D">
              <w:rPr>
                <w:rFonts w:ascii="新細明體" w:eastAsia="新細明體" w:hAnsi="新細明體" w:cs="新細明體" w:hint="eastAsia"/>
                <w:kern w:val="0"/>
                <w:szCs w:val="24"/>
              </w:rPr>
              <w:t>2,590,190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jc w:val="righ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796D" w:rsidRPr="00F0796D" w:rsidTr="00F0796D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6D" w:rsidRPr="00F0796D" w:rsidRDefault="00F0796D" w:rsidP="00F0796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223B" w:rsidRDefault="0076223B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/>
    <w:p w:rsidR="00F0796D" w:rsidRDefault="00F0796D">
      <w:pPr>
        <w:rPr>
          <w:rFonts w:hint="eastAsia"/>
        </w:rPr>
      </w:pPr>
    </w:p>
    <w:sectPr w:rsidR="00F07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D"/>
    <w:rsid w:val="0076223B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BB6F"/>
  <w15:chartTrackingRefBased/>
  <w15:docId w15:val="{E52D7765-837E-49A7-BAC2-8F65205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陳婕寧</dc:creator>
  <cp:keywords/>
  <dc:description/>
  <cp:lastModifiedBy>陳婕寧</cp:lastModifiedBy>
  <cp:revision>1</cp:revision>
  <dcterms:created xsi:type="dcterms:W3CDTF">2023-10-12T07:01:00Z</dcterms:created>
  <dcterms:modified xsi:type="dcterms:W3CDTF">2023-10-12T07:03:00Z</dcterms:modified>
</cp:coreProperties>
</file>